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37789" w14:textId="55FED7A1" w:rsidR="00CD36CF" w:rsidRDefault="00E42146" w:rsidP="00AE75A4">
      <w:pPr>
        <w:pStyle w:val="ChamberTitle"/>
      </w:pPr>
      <w:sdt>
        <w:sdt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3F7EEC">
            <w:t>HOUSE</w:t>
          </w:r>
        </w:sdtContent>
      </w:sdt>
      <w:r w:rsidR="000250C1">
        <w:t xml:space="preserve"> </w:t>
      </w:r>
      <w:r w:rsidR="00077FF0">
        <w:t xml:space="preserve">CONCURRENT </w:t>
      </w:r>
      <w:r w:rsidR="00E9513C">
        <w:t>R</w:t>
      </w:r>
      <w:r w:rsidR="00FE76E5">
        <w:t>ESOLUTION</w:t>
      </w:r>
      <w:r w:rsidR="00CD36CF">
        <w:t xml:space="preserve"> </w:t>
      </w:r>
      <w:sdt>
        <w:sdt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 w:rsidR="00431C8B">
            <w:t>8</w:t>
          </w:r>
          <w:r>
            <w:t>6</w:t>
          </w:r>
        </w:sdtContent>
      </w:sdt>
    </w:p>
    <w:p w14:paraId="41BD8EBF" w14:textId="0596DE59" w:rsidR="00CD36CF" w:rsidRPr="0091254D" w:rsidRDefault="00E83541" w:rsidP="00AA5D20">
      <w:pPr>
        <w:pStyle w:val="PartHeading"/>
      </w:pPr>
      <w:r w:rsidRPr="0091254D">
        <w:t>(</w:t>
      </w:r>
      <w:r w:rsidR="00CD36CF" w:rsidRPr="0091254D">
        <w:t xml:space="preserve">By </w:t>
      </w:r>
      <w:sdt>
        <w:sdt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3F7EEC">
            <w:t>Delegate</w:t>
          </w:r>
          <w:r w:rsidR="00055996">
            <w:t>s</w:t>
          </w:r>
          <w:r w:rsidR="003F7EEC">
            <w:t xml:space="preserve"> Cooper</w:t>
          </w:r>
          <w:r w:rsidR="00055996">
            <w:t xml:space="preserve">, Canterbury, </w:t>
          </w:r>
          <w:r w:rsidR="00052EE5">
            <w:t xml:space="preserve">and </w:t>
          </w:r>
          <w:r w:rsidR="00055996">
            <w:t>Campbell</w:t>
          </w:r>
        </w:sdtContent>
      </w:sdt>
      <w:r w:rsidRPr="0091254D">
        <w:t>)</w:t>
      </w:r>
    </w:p>
    <w:p w14:paraId="201A1645" w14:textId="3B8E0231" w:rsidR="00FE76E5" w:rsidRDefault="00CD36CF" w:rsidP="00AE75A4">
      <w:pPr>
        <w:pStyle w:val="References"/>
      </w:pPr>
      <w:r>
        <w:t>[</w:t>
      </w:r>
      <w:sdt>
        <w:sdt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431C8B">
            <w:t>March 11,2025</w:t>
          </w:r>
          <w:r w:rsidR="003F7EEC">
            <w:t xml:space="preserve">; </w:t>
          </w:r>
          <w:r w:rsidR="00431C8B">
            <w:t>R</w:t>
          </w:r>
          <w:r w:rsidR="003F7EEC">
            <w:t xml:space="preserve">eferred </w:t>
          </w:r>
          <w:r w:rsidR="003F7EEC">
            <w:br/>
            <w:t>to the Committee on</w:t>
          </w:r>
          <w:r w:rsidR="00431C8B">
            <w:t xml:space="preserve"> Energy and Public Works </w:t>
          </w:r>
          <w:r w:rsidR="00431C8B">
            <w:br/>
            <w:t>then Rules</w:t>
          </w:r>
          <w:r w:rsidR="00FE76E5">
            <w:t xml:space="preserve"> </w:t>
          </w:r>
        </w:sdtContent>
      </w:sdt>
      <w:r>
        <w:t>]</w:t>
      </w:r>
    </w:p>
    <w:p w14:paraId="23D52996" w14:textId="77777777" w:rsidR="00FE76E5" w:rsidRDefault="00FE76E5" w:rsidP="00AE75A4">
      <w:pPr>
        <w:pStyle w:val="References"/>
      </w:pPr>
    </w:p>
    <w:sdt>
      <w:sdt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43A93523" w14:textId="22BE0418" w:rsidR="00FE76E5" w:rsidRDefault="00965C06" w:rsidP="00965C06">
              <w:pPr>
                <w:pStyle w:val="TitleSection"/>
              </w:pPr>
              <w:r>
                <w:t xml:space="preserve">Requesting the Division of Highways name </w:t>
              </w:r>
              <w:r w:rsidR="00CF7370" w:rsidRPr="00CF7370">
                <w:t>Bridge Number: 32-122/00-008.</w:t>
              </w:r>
              <w:proofErr w:type="gramStart"/>
              <w:r w:rsidR="00CF7370" w:rsidRPr="00CF7370">
                <w:t>20  (</w:t>
              </w:r>
              <w:proofErr w:type="gramEnd"/>
              <w:r w:rsidR="00CF7370" w:rsidRPr="00CF7370">
                <w:t>) (32A055), (37.53944, -80.66056) locally known as INDIAN CREEK BRIDGE, carrying WV 122 over INDIAN CREEK in Monroe County</w:t>
              </w:r>
              <w:r w:rsidR="00A846FB">
                <w:t xml:space="preserve">, </w:t>
              </w:r>
              <w:r>
                <w:t xml:space="preserve"> the </w:t>
              </w:r>
              <w:r w:rsidR="008B3319">
                <w:t>"</w:t>
              </w:r>
              <w:r>
                <w:t xml:space="preserve">U. S. </w:t>
              </w:r>
              <w:r w:rsidR="00A846FB">
                <w:t xml:space="preserve">Army </w:t>
              </w:r>
              <w:r w:rsidRPr="00A846FB">
                <w:rPr>
                  <w:bCs/>
                </w:rPr>
                <w:t xml:space="preserve"> </w:t>
              </w:r>
              <w:r w:rsidR="00A846FB" w:rsidRPr="00A846FB">
                <w:rPr>
                  <w:bCs/>
                </w:rPr>
                <w:t>PFC</w:t>
              </w:r>
              <w:r>
                <w:t xml:space="preserve"> </w:t>
              </w:r>
              <w:r w:rsidR="00A846FB" w:rsidRPr="0005577F">
                <w:t>Robert F</w:t>
              </w:r>
              <w:r w:rsidR="00A846FB">
                <w:t>.</w:t>
              </w:r>
              <w:r w:rsidR="00A846FB" w:rsidRPr="0005577F">
                <w:t xml:space="preserve"> Mann</w:t>
              </w:r>
              <w:r w:rsidR="00A846FB">
                <w:t xml:space="preserve"> </w:t>
              </w:r>
              <w:r>
                <w:t>Memorial Bridge</w:t>
              </w:r>
              <w:r w:rsidR="008B3319">
                <w:t>"</w:t>
              </w:r>
              <w:r>
                <w:t>.</w:t>
              </w:r>
            </w:p>
          </w:sdtContent>
        </w:sdt>
      </w:sdtContent>
    </w:sdt>
    <w:p w14:paraId="569A3460" w14:textId="77777777" w:rsidR="00A846FB" w:rsidRPr="00C37CC3" w:rsidRDefault="00965C06" w:rsidP="00C37CC3">
      <w:pPr>
        <w:ind w:firstLine="750"/>
        <w:jc w:val="both"/>
        <w:outlineLvl w:val="4"/>
        <w:rPr>
          <w:rFonts w:cs="Arial"/>
          <w:color w:val="auto"/>
        </w:rPr>
      </w:pPr>
      <w:r w:rsidRPr="00C37CC3">
        <w:rPr>
          <w:rFonts w:cs="Arial"/>
          <w:color w:val="auto"/>
        </w:rPr>
        <w:t xml:space="preserve">Whereas, </w:t>
      </w:r>
      <w:r w:rsidR="00A846FB" w:rsidRPr="00C37CC3">
        <w:rPr>
          <w:rFonts w:cs="Arial"/>
          <w:bCs/>
          <w:color w:val="auto"/>
        </w:rPr>
        <w:t>PFC</w:t>
      </w:r>
      <w:r w:rsidR="00A846FB" w:rsidRPr="00C37CC3">
        <w:rPr>
          <w:rFonts w:cs="Arial"/>
          <w:color w:val="auto"/>
        </w:rPr>
        <w:t xml:space="preserve"> Robert F. Mann was born May 1,1922 in Assurance (Cooks Run), West</w:t>
      </w:r>
    </w:p>
    <w:p w14:paraId="4D684ACB" w14:textId="2D0FFE75" w:rsidR="00965C06" w:rsidRPr="00C37CC3" w:rsidRDefault="00A846FB" w:rsidP="00C37CC3">
      <w:pPr>
        <w:jc w:val="both"/>
        <w:rPr>
          <w:rFonts w:cs="Arial"/>
          <w:color w:val="auto"/>
        </w:rPr>
      </w:pPr>
      <w:r w:rsidRPr="00C37CC3">
        <w:rPr>
          <w:rFonts w:cs="Arial"/>
          <w:color w:val="auto"/>
        </w:rPr>
        <w:t>Virginia. His parents were Lacie Clower Mann and Lewis Alderson Mann</w:t>
      </w:r>
      <w:r w:rsidR="00965C06" w:rsidRPr="00C37CC3">
        <w:rPr>
          <w:rFonts w:cs="Arial"/>
          <w:color w:val="auto"/>
        </w:rPr>
        <w:t>; and</w:t>
      </w:r>
    </w:p>
    <w:p w14:paraId="350A27BC" w14:textId="02C78A7D" w:rsidR="00965C06" w:rsidRPr="00C37CC3" w:rsidRDefault="00965C06" w:rsidP="00C37CC3">
      <w:pPr>
        <w:ind w:firstLine="750"/>
        <w:jc w:val="both"/>
        <w:rPr>
          <w:rFonts w:cs="Arial"/>
          <w:color w:val="auto"/>
        </w:rPr>
      </w:pPr>
      <w:r w:rsidRPr="00C37CC3">
        <w:rPr>
          <w:rFonts w:cs="Arial"/>
          <w:color w:val="auto"/>
        </w:rPr>
        <w:t xml:space="preserve">Whereas, </w:t>
      </w:r>
      <w:r w:rsidR="00A846FB" w:rsidRPr="00C37CC3">
        <w:rPr>
          <w:rFonts w:cs="Arial"/>
          <w:bCs/>
          <w:color w:val="auto"/>
        </w:rPr>
        <w:t>PFC</w:t>
      </w:r>
      <w:r w:rsidR="00A846FB" w:rsidRPr="00C37CC3">
        <w:rPr>
          <w:rFonts w:cs="Arial"/>
          <w:color w:val="auto"/>
        </w:rPr>
        <w:t xml:space="preserve"> Robert F. Mann attended Greenville School, where he played football and concealed that fact from his mother until she saw a photo of him in his football uniform. He graduated in 1940</w:t>
      </w:r>
      <w:r w:rsidRPr="00C37CC3">
        <w:rPr>
          <w:rFonts w:cs="Arial"/>
          <w:color w:val="auto"/>
        </w:rPr>
        <w:t>; and</w:t>
      </w:r>
    </w:p>
    <w:p w14:paraId="61A336E7" w14:textId="069BEB3D" w:rsidR="00965C06" w:rsidRPr="00C37CC3" w:rsidRDefault="00965C06" w:rsidP="00C37CC3">
      <w:pPr>
        <w:ind w:firstLine="750"/>
        <w:jc w:val="both"/>
        <w:rPr>
          <w:rFonts w:cs="Arial"/>
          <w:color w:val="auto"/>
        </w:rPr>
      </w:pPr>
      <w:r w:rsidRPr="00C37CC3">
        <w:rPr>
          <w:rFonts w:cs="Arial"/>
          <w:color w:val="auto"/>
        </w:rPr>
        <w:t xml:space="preserve">Whereas, </w:t>
      </w:r>
      <w:r w:rsidR="00A846FB" w:rsidRPr="00C37CC3">
        <w:rPr>
          <w:rFonts w:cs="Arial"/>
          <w:bCs/>
          <w:color w:val="auto"/>
        </w:rPr>
        <w:t>PFC</w:t>
      </w:r>
      <w:r w:rsidR="00A846FB" w:rsidRPr="00C37CC3">
        <w:rPr>
          <w:rFonts w:cs="Arial"/>
          <w:color w:val="auto"/>
        </w:rPr>
        <w:t xml:space="preserve"> Robert F. Mann</w:t>
      </w:r>
      <w:r w:rsidR="00DA3D74" w:rsidRPr="00C37CC3">
        <w:rPr>
          <w:rFonts w:cs="Arial"/>
          <w:color w:val="auto"/>
        </w:rPr>
        <w:t xml:space="preserve">, </w:t>
      </w:r>
      <w:r w:rsidR="0015651E" w:rsidRPr="00C37CC3">
        <w:rPr>
          <w:rFonts w:cs="Arial"/>
          <w:color w:val="auto"/>
        </w:rPr>
        <w:t xml:space="preserve">never married </w:t>
      </w:r>
      <w:proofErr w:type="gramStart"/>
      <w:r w:rsidR="0015651E" w:rsidRPr="00C37CC3">
        <w:rPr>
          <w:rFonts w:cs="Arial"/>
          <w:color w:val="auto"/>
        </w:rPr>
        <w:t>and,</w:t>
      </w:r>
      <w:proofErr w:type="gramEnd"/>
      <w:r w:rsidR="00A846FB" w:rsidRPr="00C37CC3">
        <w:rPr>
          <w:rFonts w:cs="Arial"/>
          <w:color w:val="auto"/>
        </w:rPr>
        <w:t xml:space="preserve"> </w:t>
      </w:r>
      <w:r w:rsidR="00DA3D74" w:rsidRPr="00C37CC3">
        <w:rPr>
          <w:rFonts w:cs="Arial"/>
          <w:color w:val="auto"/>
        </w:rPr>
        <w:t>a</w:t>
      </w:r>
      <w:r w:rsidR="00A846FB" w:rsidRPr="00C37CC3">
        <w:rPr>
          <w:rFonts w:cs="Arial"/>
          <w:color w:val="auto"/>
        </w:rPr>
        <w:t>s did all young men of that time, registered for the military draft in June 1942 and</w:t>
      </w:r>
      <w:r w:rsidR="00DA3D74" w:rsidRPr="00C37CC3">
        <w:rPr>
          <w:rFonts w:cs="Arial"/>
          <w:color w:val="auto"/>
        </w:rPr>
        <w:t xml:space="preserve"> </w:t>
      </w:r>
      <w:r w:rsidR="00A846FB" w:rsidRPr="00C37CC3">
        <w:rPr>
          <w:rFonts w:cs="Arial"/>
          <w:color w:val="auto"/>
        </w:rPr>
        <w:t>was drafted soon afterward</w:t>
      </w:r>
      <w:r w:rsidR="00DA3D74" w:rsidRPr="00C37CC3">
        <w:rPr>
          <w:rFonts w:cs="Arial"/>
          <w:color w:val="auto"/>
        </w:rPr>
        <w:t>.  He trained in tank warfare at Fort Riley, Kansas.  He was stationed in England and France.  He fought in the Battle of the Bulge while serving in General Patton</w:t>
      </w:r>
      <w:r w:rsidR="00AA5D20">
        <w:rPr>
          <w:rFonts w:cs="Arial"/>
          <w:color w:val="auto"/>
        </w:rPr>
        <w:t>'</w:t>
      </w:r>
      <w:r w:rsidR="00DA3D74" w:rsidRPr="00C37CC3">
        <w:rPr>
          <w:rFonts w:cs="Arial"/>
          <w:color w:val="auto"/>
        </w:rPr>
        <w:t>s Third Army.</w:t>
      </w:r>
      <w:r w:rsidR="0044199E" w:rsidRPr="00C37CC3">
        <w:rPr>
          <w:rFonts w:cs="Arial"/>
          <w:color w:val="auto"/>
        </w:rPr>
        <w:t xml:space="preserve">  His tank battalion was the second to cross the Rhine River into Germany via the bridge</w:t>
      </w:r>
      <w:r w:rsidR="0015651E" w:rsidRPr="00C37CC3">
        <w:rPr>
          <w:rFonts w:cs="Arial"/>
          <w:color w:val="auto"/>
        </w:rPr>
        <w:t xml:space="preserve"> </w:t>
      </w:r>
      <w:r w:rsidR="0044199E" w:rsidRPr="00C37CC3">
        <w:rPr>
          <w:rFonts w:cs="Arial"/>
          <w:color w:val="auto"/>
        </w:rPr>
        <w:t>at Remagen</w:t>
      </w:r>
      <w:r w:rsidR="0015651E" w:rsidRPr="00C37CC3">
        <w:rPr>
          <w:rFonts w:cs="Arial"/>
          <w:color w:val="auto"/>
        </w:rPr>
        <w:t>.  Advancing further into Germany his tank struck a German anti-tank mine on March 10, 1945</w:t>
      </w:r>
      <w:r w:rsidR="00B077E3">
        <w:rPr>
          <w:rFonts w:cs="Arial"/>
          <w:color w:val="auto"/>
        </w:rPr>
        <w:t>,</w:t>
      </w:r>
      <w:r w:rsidR="0015651E" w:rsidRPr="00C37CC3">
        <w:rPr>
          <w:rFonts w:cs="Arial"/>
          <w:color w:val="auto"/>
        </w:rPr>
        <w:t xml:space="preserve"> killing PFC Mann immediately</w:t>
      </w:r>
      <w:r w:rsidR="00B077E3">
        <w:rPr>
          <w:rFonts w:cs="Arial"/>
          <w:color w:val="auto"/>
        </w:rPr>
        <w:t>;</w:t>
      </w:r>
      <w:r w:rsidRPr="00C37CC3">
        <w:rPr>
          <w:rFonts w:cs="Arial"/>
          <w:color w:val="auto"/>
        </w:rPr>
        <w:t xml:space="preserve"> and</w:t>
      </w:r>
    </w:p>
    <w:p w14:paraId="7B9548C2" w14:textId="4BA99672" w:rsidR="00965C06" w:rsidRPr="00C37CC3" w:rsidRDefault="00965C06" w:rsidP="00C37CC3">
      <w:pPr>
        <w:ind w:firstLine="750"/>
        <w:jc w:val="both"/>
        <w:rPr>
          <w:rFonts w:cs="Arial"/>
          <w:color w:val="auto"/>
        </w:rPr>
      </w:pPr>
      <w:r w:rsidRPr="00C37CC3">
        <w:rPr>
          <w:rFonts w:cs="Arial"/>
          <w:color w:val="auto"/>
        </w:rPr>
        <w:t xml:space="preserve">Whereas, </w:t>
      </w:r>
      <w:proofErr w:type="gramStart"/>
      <w:r w:rsidRPr="00C37CC3">
        <w:rPr>
          <w:rFonts w:cs="Arial"/>
          <w:color w:val="auto"/>
        </w:rPr>
        <w:t>It</w:t>
      </w:r>
      <w:proofErr w:type="gramEnd"/>
      <w:r w:rsidRPr="00C37CC3">
        <w:rPr>
          <w:rFonts w:cs="Arial"/>
          <w:color w:val="auto"/>
        </w:rPr>
        <w:t xml:space="preserve"> is fitting that an enduring memorial be established to commemorate </w:t>
      </w:r>
      <w:r w:rsidR="0015651E" w:rsidRPr="00C37CC3">
        <w:rPr>
          <w:rFonts w:cs="Arial"/>
          <w:bCs/>
          <w:color w:val="auto"/>
        </w:rPr>
        <w:t>PFC</w:t>
      </w:r>
      <w:r w:rsidR="0015651E" w:rsidRPr="00C37CC3">
        <w:rPr>
          <w:rFonts w:cs="Arial"/>
          <w:color w:val="auto"/>
        </w:rPr>
        <w:t xml:space="preserve"> Robert F. Mann </w:t>
      </w:r>
      <w:r w:rsidRPr="00C37CC3">
        <w:rPr>
          <w:rFonts w:cs="Arial"/>
          <w:color w:val="auto"/>
        </w:rPr>
        <w:t>and his</w:t>
      </w:r>
      <w:r w:rsidR="0015651E" w:rsidRPr="00C37CC3">
        <w:rPr>
          <w:rFonts w:cs="Arial"/>
          <w:color w:val="auto"/>
        </w:rPr>
        <w:t xml:space="preserve"> ultimate sacrifice</w:t>
      </w:r>
      <w:r w:rsidRPr="00C37CC3">
        <w:rPr>
          <w:rFonts w:cs="Arial"/>
          <w:color w:val="auto"/>
        </w:rPr>
        <w:t xml:space="preserve"> to our state and country; therefore, be it </w:t>
      </w:r>
    </w:p>
    <w:p w14:paraId="29152613" w14:textId="77777777" w:rsidR="00965C06" w:rsidRPr="00C37CC3" w:rsidRDefault="00965C06" w:rsidP="00C37CC3">
      <w:pPr>
        <w:ind w:firstLine="750"/>
        <w:jc w:val="both"/>
        <w:rPr>
          <w:rFonts w:cs="Arial"/>
          <w:color w:val="auto"/>
        </w:rPr>
      </w:pPr>
      <w:r w:rsidRPr="00187E4B">
        <w:rPr>
          <w:rFonts w:cs="Arial"/>
          <w:i/>
          <w:iCs/>
          <w:color w:val="auto"/>
        </w:rPr>
        <w:t>Resolved by the Legislature of West Virginia</w:t>
      </w:r>
      <w:r w:rsidRPr="00C37CC3">
        <w:rPr>
          <w:rFonts w:cs="Arial"/>
          <w:color w:val="auto"/>
        </w:rPr>
        <w:t>:</w:t>
      </w:r>
    </w:p>
    <w:p w14:paraId="2B627A73" w14:textId="31ECE251" w:rsidR="00965C06" w:rsidRPr="00C37CC3" w:rsidRDefault="00965C06" w:rsidP="00C37CC3">
      <w:pPr>
        <w:ind w:firstLine="750"/>
        <w:jc w:val="both"/>
        <w:rPr>
          <w:rFonts w:cs="Arial"/>
          <w:color w:val="auto"/>
        </w:rPr>
      </w:pPr>
      <w:r w:rsidRPr="00C37CC3">
        <w:rPr>
          <w:rFonts w:cs="Arial"/>
          <w:color w:val="auto"/>
        </w:rPr>
        <w:lastRenderedPageBreak/>
        <w:t xml:space="preserve">That the Division of Highways is hereby requested to name </w:t>
      </w:r>
      <w:r w:rsidR="0015651E" w:rsidRPr="00C37CC3">
        <w:rPr>
          <w:rFonts w:cs="Arial"/>
          <w:color w:val="auto"/>
        </w:rPr>
        <w:t>Bridge Number: 32-122/00-008.</w:t>
      </w:r>
      <w:proofErr w:type="gramStart"/>
      <w:r w:rsidR="0015651E" w:rsidRPr="00C37CC3">
        <w:rPr>
          <w:rFonts w:cs="Arial"/>
          <w:color w:val="auto"/>
        </w:rPr>
        <w:t>20  (</w:t>
      </w:r>
      <w:proofErr w:type="gramEnd"/>
      <w:r w:rsidR="0015651E" w:rsidRPr="00C37CC3">
        <w:rPr>
          <w:rFonts w:cs="Arial"/>
          <w:color w:val="auto"/>
        </w:rPr>
        <w:t xml:space="preserve">) (32A055), (37.53944, -80.66056) locally known as INDIAN CREEK BRIDGE, carrying WV 122 over INDIAN CREEK in Monroe County,  the </w:t>
      </w:r>
      <w:r w:rsidR="008B3319" w:rsidRPr="00C37CC3">
        <w:rPr>
          <w:rFonts w:cs="Arial"/>
          <w:color w:val="auto"/>
        </w:rPr>
        <w:t>"</w:t>
      </w:r>
      <w:r w:rsidR="0015651E" w:rsidRPr="00C37CC3">
        <w:rPr>
          <w:rFonts w:cs="Arial"/>
          <w:color w:val="auto"/>
        </w:rPr>
        <w:t xml:space="preserve">U. S. Army </w:t>
      </w:r>
      <w:r w:rsidR="0015651E" w:rsidRPr="00C37CC3">
        <w:rPr>
          <w:rFonts w:cs="Arial"/>
          <w:bCs/>
          <w:color w:val="auto"/>
        </w:rPr>
        <w:t xml:space="preserve"> PFC</w:t>
      </w:r>
      <w:r w:rsidR="0015651E" w:rsidRPr="00C37CC3">
        <w:rPr>
          <w:rFonts w:cs="Arial"/>
          <w:color w:val="auto"/>
        </w:rPr>
        <w:t xml:space="preserve"> Robert F. Mann Memorial Bridge</w:t>
      </w:r>
      <w:r w:rsidR="008B3319" w:rsidRPr="00C37CC3">
        <w:rPr>
          <w:rFonts w:cs="Arial"/>
          <w:color w:val="auto"/>
        </w:rPr>
        <w:t>"</w:t>
      </w:r>
      <w:r w:rsidRPr="00C37CC3">
        <w:rPr>
          <w:rFonts w:cs="Arial"/>
          <w:color w:val="auto"/>
        </w:rPr>
        <w:t xml:space="preserve">; and, be it </w:t>
      </w:r>
    </w:p>
    <w:p w14:paraId="7C00558E" w14:textId="7930F5F4" w:rsidR="00965C06" w:rsidRPr="00C37CC3" w:rsidRDefault="00965C06" w:rsidP="00C37CC3">
      <w:pPr>
        <w:ind w:firstLine="750"/>
        <w:jc w:val="both"/>
        <w:rPr>
          <w:rFonts w:cs="Arial"/>
          <w:color w:val="auto"/>
        </w:rPr>
      </w:pPr>
      <w:r w:rsidRPr="00187E4B">
        <w:rPr>
          <w:rFonts w:cs="Arial"/>
          <w:i/>
          <w:iCs/>
          <w:color w:val="auto"/>
        </w:rPr>
        <w:t>Further Resolved</w:t>
      </w:r>
      <w:r w:rsidRPr="00C37CC3">
        <w:rPr>
          <w:rFonts w:cs="Arial"/>
          <w:color w:val="auto"/>
        </w:rPr>
        <w:t xml:space="preserve">, That the Division of Highways is hereby requested to have made and be placed signs identifying the bridge as the </w:t>
      </w:r>
      <w:r w:rsidR="008B3319" w:rsidRPr="00C37CC3">
        <w:rPr>
          <w:rFonts w:cs="Arial"/>
          <w:color w:val="auto"/>
        </w:rPr>
        <w:t>"</w:t>
      </w:r>
      <w:r w:rsidRPr="00C37CC3">
        <w:rPr>
          <w:rFonts w:cs="Arial"/>
          <w:color w:val="auto"/>
        </w:rPr>
        <w:t xml:space="preserve">U. S. </w:t>
      </w:r>
      <w:r w:rsidR="0015651E" w:rsidRPr="00C37CC3">
        <w:rPr>
          <w:rFonts w:cs="Arial"/>
          <w:color w:val="auto"/>
        </w:rPr>
        <w:t>Army</w:t>
      </w:r>
      <w:r w:rsidRPr="00C37CC3">
        <w:rPr>
          <w:rFonts w:cs="Arial"/>
          <w:color w:val="auto"/>
        </w:rPr>
        <w:t xml:space="preserve"> </w:t>
      </w:r>
      <w:r w:rsidR="0015651E" w:rsidRPr="00C37CC3">
        <w:rPr>
          <w:rFonts w:cs="Arial"/>
          <w:bCs/>
          <w:color w:val="auto"/>
        </w:rPr>
        <w:t>PFC</w:t>
      </w:r>
      <w:r w:rsidR="0015651E" w:rsidRPr="00C37CC3">
        <w:rPr>
          <w:rFonts w:cs="Arial"/>
          <w:color w:val="auto"/>
        </w:rPr>
        <w:t xml:space="preserve"> Robert F. Mann </w:t>
      </w:r>
      <w:r w:rsidRPr="00C37CC3">
        <w:rPr>
          <w:rFonts w:cs="Arial"/>
          <w:color w:val="auto"/>
        </w:rPr>
        <w:t>Memorial Bridge</w:t>
      </w:r>
      <w:r w:rsidR="008B3319" w:rsidRPr="00C37CC3">
        <w:rPr>
          <w:rFonts w:cs="Arial"/>
          <w:color w:val="auto"/>
        </w:rPr>
        <w:t>"</w:t>
      </w:r>
      <w:r w:rsidRPr="00C37CC3">
        <w:rPr>
          <w:rFonts w:cs="Arial"/>
          <w:color w:val="auto"/>
        </w:rPr>
        <w:t xml:space="preserve">; </w:t>
      </w:r>
      <w:proofErr w:type="gramStart"/>
      <w:r w:rsidRPr="00C37CC3">
        <w:rPr>
          <w:rFonts w:cs="Arial"/>
          <w:color w:val="auto"/>
        </w:rPr>
        <w:t>and,</w:t>
      </w:r>
      <w:proofErr w:type="gramEnd"/>
      <w:r w:rsidRPr="00C37CC3">
        <w:rPr>
          <w:rFonts w:cs="Arial"/>
          <w:color w:val="auto"/>
        </w:rPr>
        <w:t xml:space="preserve"> be it</w:t>
      </w:r>
    </w:p>
    <w:p w14:paraId="33DF293D" w14:textId="37C3569A" w:rsidR="008736AA" w:rsidRPr="00C37CC3" w:rsidRDefault="00965C06" w:rsidP="00C37CC3">
      <w:pPr>
        <w:ind w:firstLine="750"/>
        <w:jc w:val="both"/>
        <w:rPr>
          <w:rFonts w:cs="Arial"/>
          <w:color w:val="auto"/>
        </w:rPr>
      </w:pPr>
      <w:r w:rsidRPr="00187E4B">
        <w:rPr>
          <w:rFonts w:cs="Arial"/>
          <w:i/>
          <w:iCs/>
          <w:color w:val="auto"/>
        </w:rPr>
        <w:t>Further Resolved</w:t>
      </w:r>
      <w:r w:rsidRPr="00C37CC3">
        <w:rPr>
          <w:rFonts w:cs="Arial"/>
          <w:color w:val="auto"/>
        </w:rPr>
        <w:t xml:space="preserve">, That the Clerk of the </w:t>
      </w:r>
      <w:r w:rsidR="00640207" w:rsidRPr="00C37CC3">
        <w:rPr>
          <w:rFonts w:cs="Arial"/>
          <w:color w:val="auto"/>
        </w:rPr>
        <w:t xml:space="preserve">House </w:t>
      </w:r>
      <w:r w:rsidRPr="00C37CC3">
        <w:rPr>
          <w:rFonts w:cs="Arial"/>
          <w:color w:val="auto"/>
        </w:rPr>
        <w:t xml:space="preserve">forward a copy of this resolution to the Commissioner of the Division of Highways. </w:t>
      </w:r>
    </w:p>
    <w:sectPr w:rsidR="008736AA" w:rsidRPr="00C37CC3" w:rsidSect="00C37C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6E7CE" w14:textId="77777777" w:rsidR="008B0E13" w:rsidRPr="00B844FE" w:rsidRDefault="008B0E13" w:rsidP="00B844FE">
      <w:r>
        <w:separator/>
      </w:r>
    </w:p>
  </w:endnote>
  <w:endnote w:type="continuationSeparator" w:id="0">
    <w:p w14:paraId="5944F6A3" w14:textId="77777777" w:rsidR="008B0E13" w:rsidRPr="00B844FE" w:rsidRDefault="008B0E1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C8621F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0D2959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70428B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B5D452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905EC" w14:textId="77777777" w:rsidR="008B3319" w:rsidRDefault="008B33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810B1" w14:textId="77777777" w:rsidR="008B0E13" w:rsidRPr="00B844FE" w:rsidRDefault="008B0E13" w:rsidP="00B844FE">
      <w:r>
        <w:separator/>
      </w:r>
    </w:p>
  </w:footnote>
  <w:footnote w:type="continuationSeparator" w:id="0">
    <w:p w14:paraId="5C3F3E07" w14:textId="77777777" w:rsidR="008B0E13" w:rsidRPr="00B844FE" w:rsidRDefault="008B0E1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ACF59" w14:textId="77777777" w:rsidR="002A0269" w:rsidRPr="00B844FE" w:rsidRDefault="00E42146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97857" w14:textId="172EA933" w:rsidR="00C33014" w:rsidRPr="00C33014" w:rsidRDefault="00640207" w:rsidP="00AE75A4">
    <w:pPr>
      <w:pStyle w:val="HeaderStyle"/>
    </w:pPr>
    <w:r>
      <w:t>INTR</w:t>
    </w:r>
    <w:r w:rsidR="00A846FB">
      <w:t xml:space="preserve"> HCR</w:t>
    </w:r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A846FB">
          <w:t>2025R2084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1C3F4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16410605">
    <w:abstractNumId w:val="0"/>
  </w:num>
  <w:num w:numId="2" w16cid:durableId="261379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0721E"/>
    <w:rsid w:val="000250C1"/>
    <w:rsid w:val="000315AA"/>
    <w:rsid w:val="00052EE5"/>
    <w:rsid w:val="00055996"/>
    <w:rsid w:val="00064698"/>
    <w:rsid w:val="00077FF0"/>
    <w:rsid w:val="00085D22"/>
    <w:rsid w:val="000A2370"/>
    <w:rsid w:val="000B4DD7"/>
    <w:rsid w:val="000C126C"/>
    <w:rsid w:val="000C5C77"/>
    <w:rsid w:val="000E209A"/>
    <w:rsid w:val="0010070F"/>
    <w:rsid w:val="00106662"/>
    <w:rsid w:val="00112641"/>
    <w:rsid w:val="0012533A"/>
    <w:rsid w:val="0015112E"/>
    <w:rsid w:val="001552E7"/>
    <w:rsid w:val="0015651E"/>
    <w:rsid w:val="00187E4B"/>
    <w:rsid w:val="001C279E"/>
    <w:rsid w:val="001D459E"/>
    <w:rsid w:val="001F00BC"/>
    <w:rsid w:val="001F7E8E"/>
    <w:rsid w:val="002130CD"/>
    <w:rsid w:val="00235616"/>
    <w:rsid w:val="00237836"/>
    <w:rsid w:val="002458FE"/>
    <w:rsid w:val="00251C43"/>
    <w:rsid w:val="0027011C"/>
    <w:rsid w:val="00274200"/>
    <w:rsid w:val="00274AF5"/>
    <w:rsid w:val="002A0269"/>
    <w:rsid w:val="002C0AFB"/>
    <w:rsid w:val="002E22E7"/>
    <w:rsid w:val="00303684"/>
    <w:rsid w:val="00307F0C"/>
    <w:rsid w:val="003107D5"/>
    <w:rsid w:val="00314854"/>
    <w:rsid w:val="00321D4F"/>
    <w:rsid w:val="0036669B"/>
    <w:rsid w:val="003962F8"/>
    <w:rsid w:val="003A5101"/>
    <w:rsid w:val="003C1B86"/>
    <w:rsid w:val="003C2915"/>
    <w:rsid w:val="003F7EEC"/>
    <w:rsid w:val="00406472"/>
    <w:rsid w:val="00410CDF"/>
    <w:rsid w:val="00431C8B"/>
    <w:rsid w:val="00436706"/>
    <w:rsid w:val="0044199E"/>
    <w:rsid w:val="00444862"/>
    <w:rsid w:val="004C13DD"/>
    <w:rsid w:val="004E3441"/>
    <w:rsid w:val="00573058"/>
    <w:rsid w:val="005A5366"/>
    <w:rsid w:val="005C4F8A"/>
    <w:rsid w:val="005E3BF8"/>
    <w:rsid w:val="00637E73"/>
    <w:rsid w:val="00640207"/>
    <w:rsid w:val="006453B9"/>
    <w:rsid w:val="006865E9"/>
    <w:rsid w:val="00691F3E"/>
    <w:rsid w:val="00694BFB"/>
    <w:rsid w:val="006A106B"/>
    <w:rsid w:val="006D4036"/>
    <w:rsid w:val="00702092"/>
    <w:rsid w:val="007043A8"/>
    <w:rsid w:val="0072656B"/>
    <w:rsid w:val="00766D63"/>
    <w:rsid w:val="007A1B17"/>
    <w:rsid w:val="007C798C"/>
    <w:rsid w:val="007E1991"/>
    <w:rsid w:val="007F1A6D"/>
    <w:rsid w:val="007F1CF5"/>
    <w:rsid w:val="00834EDE"/>
    <w:rsid w:val="0083735A"/>
    <w:rsid w:val="00841DBA"/>
    <w:rsid w:val="00861811"/>
    <w:rsid w:val="008736AA"/>
    <w:rsid w:val="00877419"/>
    <w:rsid w:val="008A287D"/>
    <w:rsid w:val="008B0E13"/>
    <w:rsid w:val="008B3319"/>
    <w:rsid w:val="008C774B"/>
    <w:rsid w:val="008D275D"/>
    <w:rsid w:val="008E78F7"/>
    <w:rsid w:val="00907FC0"/>
    <w:rsid w:val="0091254D"/>
    <w:rsid w:val="00965C06"/>
    <w:rsid w:val="0097136E"/>
    <w:rsid w:val="00980327"/>
    <w:rsid w:val="009973E2"/>
    <w:rsid w:val="009B2AE5"/>
    <w:rsid w:val="009F01A6"/>
    <w:rsid w:val="009F1067"/>
    <w:rsid w:val="00A02643"/>
    <w:rsid w:val="00A166DB"/>
    <w:rsid w:val="00A31DF8"/>
    <w:rsid w:val="00A31E01"/>
    <w:rsid w:val="00A527AD"/>
    <w:rsid w:val="00A718CF"/>
    <w:rsid w:val="00A80C54"/>
    <w:rsid w:val="00A846FB"/>
    <w:rsid w:val="00AA5D20"/>
    <w:rsid w:val="00AA7A9F"/>
    <w:rsid w:val="00AB05B2"/>
    <w:rsid w:val="00AE75A4"/>
    <w:rsid w:val="00B077E3"/>
    <w:rsid w:val="00B16F25"/>
    <w:rsid w:val="00B24422"/>
    <w:rsid w:val="00B80C20"/>
    <w:rsid w:val="00B844FE"/>
    <w:rsid w:val="00BC1499"/>
    <w:rsid w:val="00BC562B"/>
    <w:rsid w:val="00C2021E"/>
    <w:rsid w:val="00C33014"/>
    <w:rsid w:val="00C33434"/>
    <w:rsid w:val="00C34869"/>
    <w:rsid w:val="00C37CC3"/>
    <w:rsid w:val="00C42EB6"/>
    <w:rsid w:val="00C85096"/>
    <w:rsid w:val="00C877CF"/>
    <w:rsid w:val="00CB20EF"/>
    <w:rsid w:val="00CD12CB"/>
    <w:rsid w:val="00CD36CF"/>
    <w:rsid w:val="00CF1DCA"/>
    <w:rsid w:val="00CF7370"/>
    <w:rsid w:val="00D22E03"/>
    <w:rsid w:val="00D27E5E"/>
    <w:rsid w:val="00D35CD4"/>
    <w:rsid w:val="00D579FC"/>
    <w:rsid w:val="00DA3D74"/>
    <w:rsid w:val="00DA4334"/>
    <w:rsid w:val="00DB1F36"/>
    <w:rsid w:val="00DD6C43"/>
    <w:rsid w:val="00DE526B"/>
    <w:rsid w:val="00DF199D"/>
    <w:rsid w:val="00E01542"/>
    <w:rsid w:val="00E13E5B"/>
    <w:rsid w:val="00E25AAD"/>
    <w:rsid w:val="00E365F1"/>
    <w:rsid w:val="00E42146"/>
    <w:rsid w:val="00E546CF"/>
    <w:rsid w:val="00E62F48"/>
    <w:rsid w:val="00E831B3"/>
    <w:rsid w:val="00E83541"/>
    <w:rsid w:val="00E9513C"/>
    <w:rsid w:val="00EE70CB"/>
    <w:rsid w:val="00F04F36"/>
    <w:rsid w:val="00F41CA2"/>
    <w:rsid w:val="00F61839"/>
    <w:rsid w:val="00F62EFB"/>
    <w:rsid w:val="00F71560"/>
    <w:rsid w:val="00F95340"/>
    <w:rsid w:val="00FA7B09"/>
    <w:rsid w:val="00FB6CAC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3ABE304"/>
  <w15:chartTrackingRefBased/>
  <w15:docId w15:val="{11054307-DE00-4FC6-99A5-D53EF2F40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2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0721E"/>
    <w:rsid w:val="0002056D"/>
    <w:rsid w:val="000608B9"/>
    <w:rsid w:val="000D4CAE"/>
    <w:rsid w:val="00155954"/>
    <w:rsid w:val="001724B1"/>
    <w:rsid w:val="00194C90"/>
    <w:rsid w:val="001F7E2D"/>
    <w:rsid w:val="002710E7"/>
    <w:rsid w:val="00277510"/>
    <w:rsid w:val="002B50B7"/>
    <w:rsid w:val="002E06F0"/>
    <w:rsid w:val="00305B37"/>
    <w:rsid w:val="0031601C"/>
    <w:rsid w:val="003962F8"/>
    <w:rsid w:val="003E2DE3"/>
    <w:rsid w:val="00406472"/>
    <w:rsid w:val="00463448"/>
    <w:rsid w:val="00473450"/>
    <w:rsid w:val="004C174A"/>
    <w:rsid w:val="005E7EBF"/>
    <w:rsid w:val="00685A97"/>
    <w:rsid w:val="006B194B"/>
    <w:rsid w:val="00710DA8"/>
    <w:rsid w:val="0073283C"/>
    <w:rsid w:val="0079394F"/>
    <w:rsid w:val="007A736B"/>
    <w:rsid w:val="007D6F40"/>
    <w:rsid w:val="008250A8"/>
    <w:rsid w:val="008418A9"/>
    <w:rsid w:val="008760DE"/>
    <w:rsid w:val="008A49D4"/>
    <w:rsid w:val="008E3064"/>
    <w:rsid w:val="0090217E"/>
    <w:rsid w:val="0092077E"/>
    <w:rsid w:val="00927ABA"/>
    <w:rsid w:val="009821C7"/>
    <w:rsid w:val="0099176F"/>
    <w:rsid w:val="00A02643"/>
    <w:rsid w:val="00A24C1F"/>
    <w:rsid w:val="00A80C54"/>
    <w:rsid w:val="00AF0BDC"/>
    <w:rsid w:val="00C2146B"/>
    <w:rsid w:val="00C877CF"/>
    <w:rsid w:val="00D35CD4"/>
    <w:rsid w:val="00E24CEE"/>
    <w:rsid w:val="00E516D1"/>
    <w:rsid w:val="00E62CE2"/>
    <w:rsid w:val="00E83CFA"/>
    <w:rsid w:val="00F430F2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ECF41-0034-4866-927F-432C61BD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Rebecca Sutton</cp:lastModifiedBy>
  <cp:revision>3</cp:revision>
  <dcterms:created xsi:type="dcterms:W3CDTF">2025-03-09T16:58:00Z</dcterms:created>
  <dcterms:modified xsi:type="dcterms:W3CDTF">2025-03-13T17:15:00Z</dcterms:modified>
</cp:coreProperties>
</file>